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E82" w:rsidRPr="008F07FB" w:rsidRDefault="00094BB7" w:rsidP="00670987">
      <w:pPr>
        <w:spacing w:line="480" w:lineRule="auto"/>
        <w:rPr>
          <w:rFonts w:ascii="Times New Roman" w:hAnsi="Times New Roman" w:cs="Times New Roman"/>
          <w:b/>
          <w:sz w:val="28"/>
        </w:rPr>
      </w:pPr>
      <w:r w:rsidRPr="008F07FB">
        <w:rPr>
          <w:rFonts w:ascii="Times New Roman" w:hAnsi="Times New Roman" w:cs="Times New Roman"/>
          <w:b/>
          <w:sz w:val="28"/>
        </w:rPr>
        <w:t>Supplementary Figure legend</w:t>
      </w:r>
    </w:p>
    <w:p w:rsidR="00094BB7" w:rsidRPr="008F07FB" w:rsidRDefault="00325B95" w:rsidP="00317E24">
      <w:pPr>
        <w:spacing w:line="480" w:lineRule="auto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Supplementary Table</w:t>
      </w:r>
      <w:r w:rsidR="00094BB7" w:rsidRPr="008F07FB">
        <w:rPr>
          <w:rFonts w:ascii="Times New Roman" w:hAnsi="Times New Roman" w:cs="Times New Roman"/>
          <w:b/>
          <w:sz w:val="22"/>
        </w:rPr>
        <w:t xml:space="preserve"> 1 </w:t>
      </w:r>
      <w:r w:rsidRPr="00325B95">
        <w:rPr>
          <w:rFonts w:ascii="Times New Roman" w:hAnsi="Times New Roman" w:cs="Times New Roman"/>
          <w:sz w:val="22"/>
        </w:rPr>
        <w:t>Primer list</w:t>
      </w:r>
    </w:p>
    <w:p w:rsidR="00094BB7" w:rsidRPr="00325B95" w:rsidRDefault="00325B95" w:rsidP="00317E24">
      <w:pPr>
        <w:spacing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Supplementary Table</w:t>
      </w:r>
      <w:r w:rsidRPr="008F07FB">
        <w:rPr>
          <w:rFonts w:ascii="Times New Roman" w:hAnsi="Times New Roman" w:cs="Times New Roman"/>
          <w:b/>
          <w:sz w:val="22"/>
        </w:rPr>
        <w:t xml:space="preserve"> </w:t>
      </w:r>
      <w:r w:rsidR="00094BB7" w:rsidRPr="008F07FB">
        <w:rPr>
          <w:rFonts w:ascii="Times New Roman" w:hAnsi="Times New Roman" w:cs="Times New Roman"/>
          <w:b/>
          <w:sz w:val="22"/>
        </w:rPr>
        <w:t xml:space="preserve">2 </w:t>
      </w:r>
      <w:r w:rsidRPr="00325B95">
        <w:rPr>
          <w:rFonts w:ascii="Times New Roman" w:hAnsi="Times New Roman" w:cs="Times New Roman"/>
          <w:sz w:val="22"/>
        </w:rPr>
        <w:t>Information on ZF-HD family proteins</w:t>
      </w:r>
    </w:p>
    <w:p w:rsidR="00094BB7" w:rsidRPr="008F07FB" w:rsidRDefault="00325B95" w:rsidP="00317E24">
      <w:pPr>
        <w:spacing w:line="480" w:lineRule="auto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Supplementary Table</w:t>
      </w:r>
      <w:r w:rsidRPr="008F07FB">
        <w:rPr>
          <w:rFonts w:ascii="Times New Roman" w:hAnsi="Times New Roman" w:cs="Times New Roman"/>
          <w:b/>
          <w:sz w:val="22"/>
        </w:rPr>
        <w:t xml:space="preserve"> </w:t>
      </w:r>
      <w:r w:rsidR="00094BB7" w:rsidRPr="008F07FB">
        <w:rPr>
          <w:rFonts w:ascii="Times New Roman" w:hAnsi="Times New Roman" w:cs="Times New Roman"/>
          <w:b/>
          <w:sz w:val="22"/>
        </w:rPr>
        <w:t>3</w:t>
      </w:r>
      <w:r w:rsidR="00917A95">
        <w:rPr>
          <w:rFonts w:ascii="Times New Roman" w:hAnsi="Times New Roman" w:cs="Times New Roman"/>
          <w:b/>
          <w:sz w:val="22"/>
        </w:rPr>
        <w:t xml:space="preserve"> </w:t>
      </w:r>
      <w:r w:rsidRPr="00325B95">
        <w:rPr>
          <w:rFonts w:ascii="Times New Roman" w:hAnsi="Times New Roman" w:cs="Times New Roman"/>
          <w:sz w:val="22"/>
        </w:rPr>
        <w:t>Domain prediction of ZF-HD family proteins using InterProScan tool</w:t>
      </w:r>
    </w:p>
    <w:p w:rsidR="00094BB7" w:rsidRPr="007A4D0F" w:rsidRDefault="00325B95" w:rsidP="0098195B">
      <w:pPr>
        <w:spacing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Supplementary Table</w:t>
      </w:r>
      <w:r w:rsidRPr="008F07FB">
        <w:rPr>
          <w:rFonts w:ascii="Times New Roman" w:hAnsi="Times New Roman" w:cs="Times New Roman"/>
          <w:b/>
          <w:sz w:val="22"/>
        </w:rPr>
        <w:t xml:space="preserve"> </w:t>
      </w:r>
      <w:r w:rsidR="00094BB7" w:rsidRPr="008F07FB">
        <w:rPr>
          <w:rFonts w:ascii="Times New Roman" w:hAnsi="Times New Roman" w:cs="Times New Roman"/>
          <w:b/>
          <w:sz w:val="22"/>
        </w:rPr>
        <w:t>4</w:t>
      </w:r>
      <w:r w:rsidR="00954C59">
        <w:rPr>
          <w:rFonts w:ascii="Times New Roman" w:hAnsi="Times New Roman" w:cs="Times New Roman"/>
          <w:b/>
          <w:sz w:val="22"/>
        </w:rPr>
        <w:t xml:space="preserve"> </w:t>
      </w:r>
      <w:r w:rsidRPr="00325B95">
        <w:rPr>
          <w:rFonts w:ascii="Times New Roman" w:hAnsi="Times New Roman" w:cs="Times New Roman"/>
          <w:sz w:val="22"/>
        </w:rPr>
        <w:t>Genotype of OsMIF1 and OsMIF2 knock-out lines (T</w:t>
      </w:r>
      <w:r w:rsidRPr="00B34AE4">
        <w:rPr>
          <w:rFonts w:ascii="Times New Roman" w:hAnsi="Times New Roman" w:cs="Times New Roman"/>
          <w:sz w:val="22"/>
          <w:vertAlign w:val="subscript"/>
        </w:rPr>
        <w:t>0</w:t>
      </w:r>
      <w:r w:rsidRPr="00325B95">
        <w:rPr>
          <w:rFonts w:ascii="Times New Roman" w:hAnsi="Times New Roman" w:cs="Times New Roman"/>
          <w:sz w:val="22"/>
        </w:rPr>
        <w:t xml:space="preserve"> generation)</w:t>
      </w:r>
    </w:p>
    <w:p w:rsidR="00094BB7" w:rsidRPr="007A4D0F" w:rsidRDefault="00325B95" w:rsidP="0098195B">
      <w:pPr>
        <w:spacing w:line="480" w:lineRule="auto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Supplementary Table</w:t>
      </w:r>
      <w:r w:rsidRPr="008F07FB">
        <w:rPr>
          <w:rFonts w:ascii="Times New Roman" w:hAnsi="Times New Roman" w:cs="Times New Roman"/>
          <w:b/>
          <w:sz w:val="22"/>
        </w:rPr>
        <w:t xml:space="preserve"> </w:t>
      </w:r>
      <w:r w:rsidR="00094BB7" w:rsidRPr="007A4D0F">
        <w:rPr>
          <w:rFonts w:ascii="Times New Roman" w:hAnsi="Times New Roman" w:cs="Times New Roman"/>
          <w:b/>
          <w:sz w:val="22"/>
        </w:rPr>
        <w:t>5</w:t>
      </w:r>
      <w:r w:rsidR="0098195B" w:rsidRPr="007A4D0F">
        <w:rPr>
          <w:rFonts w:ascii="Times New Roman" w:hAnsi="Times New Roman" w:cs="Times New Roman"/>
          <w:b/>
          <w:sz w:val="22"/>
        </w:rPr>
        <w:t xml:space="preserve"> </w:t>
      </w:r>
      <w:r w:rsidRPr="00325B95">
        <w:rPr>
          <w:rFonts w:ascii="Times New Roman" w:hAnsi="Times New Roman" w:cs="Times New Roman"/>
          <w:sz w:val="22"/>
        </w:rPr>
        <w:t>Genotype of OsMIF1 and OsMIF2 knock-out lines (T</w:t>
      </w:r>
      <w:r w:rsidRPr="00B34AE4">
        <w:rPr>
          <w:rFonts w:ascii="Times New Roman" w:hAnsi="Times New Roman" w:cs="Times New Roman"/>
          <w:sz w:val="22"/>
          <w:vertAlign w:val="subscript"/>
        </w:rPr>
        <w:t>1</w:t>
      </w:r>
      <w:r w:rsidRPr="00325B95">
        <w:rPr>
          <w:rFonts w:ascii="Times New Roman" w:hAnsi="Times New Roman" w:cs="Times New Roman"/>
          <w:sz w:val="22"/>
        </w:rPr>
        <w:t xml:space="preserve"> generation)</w:t>
      </w:r>
    </w:p>
    <w:p w:rsidR="00325B95" w:rsidRDefault="00325B95" w:rsidP="00B34962">
      <w:pPr>
        <w:spacing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Supplementary Table</w:t>
      </w:r>
      <w:r w:rsidRPr="008F07FB">
        <w:rPr>
          <w:rFonts w:ascii="Times New Roman" w:hAnsi="Times New Roman" w:cs="Times New Roman"/>
          <w:b/>
          <w:sz w:val="22"/>
        </w:rPr>
        <w:t xml:space="preserve"> </w:t>
      </w:r>
      <w:r w:rsidR="00094BB7" w:rsidRPr="007A4D0F">
        <w:rPr>
          <w:rFonts w:ascii="Times New Roman" w:hAnsi="Times New Roman" w:cs="Times New Roman"/>
          <w:b/>
          <w:sz w:val="22"/>
        </w:rPr>
        <w:t>6</w:t>
      </w:r>
      <w:r w:rsidR="00B34962" w:rsidRPr="007A4D0F">
        <w:rPr>
          <w:rFonts w:ascii="Times New Roman" w:hAnsi="Times New Roman" w:cs="Times New Roman"/>
          <w:b/>
          <w:sz w:val="22"/>
        </w:rPr>
        <w:t xml:space="preserve"> </w:t>
      </w:r>
      <w:r w:rsidRPr="00325B95">
        <w:rPr>
          <w:rFonts w:ascii="Times New Roman" w:hAnsi="Times New Roman" w:cs="Times New Roman"/>
          <w:sz w:val="22"/>
        </w:rPr>
        <w:t>Genotype of OsMIF1 and OsMIF2 knock-out lines (T</w:t>
      </w:r>
      <w:bookmarkStart w:id="0" w:name="_GoBack"/>
      <w:r w:rsidRPr="00B34AE4">
        <w:rPr>
          <w:rFonts w:ascii="Times New Roman" w:hAnsi="Times New Roman" w:cs="Times New Roman"/>
          <w:sz w:val="22"/>
          <w:vertAlign w:val="subscript"/>
        </w:rPr>
        <w:t>2</w:t>
      </w:r>
      <w:bookmarkEnd w:id="0"/>
      <w:r w:rsidRPr="00325B95">
        <w:rPr>
          <w:rFonts w:ascii="Times New Roman" w:hAnsi="Times New Roman" w:cs="Times New Roman"/>
          <w:sz w:val="22"/>
        </w:rPr>
        <w:t xml:space="preserve"> generation)</w:t>
      </w:r>
    </w:p>
    <w:p w:rsidR="00094BB7" w:rsidRPr="007A4D0F" w:rsidRDefault="00325B95" w:rsidP="00B34962">
      <w:pPr>
        <w:spacing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Supplementary Table</w:t>
      </w:r>
      <w:r w:rsidRPr="008F07FB">
        <w:rPr>
          <w:rFonts w:ascii="Times New Roman" w:hAnsi="Times New Roman" w:cs="Times New Roman"/>
          <w:b/>
          <w:sz w:val="22"/>
        </w:rPr>
        <w:t xml:space="preserve"> </w:t>
      </w:r>
      <w:r w:rsidR="00B34962" w:rsidRPr="007A4D0F">
        <w:rPr>
          <w:rFonts w:ascii="Times New Roman" w:hAnsi="Times New Roman" w:cs="Times New Roman"/>
          <w:b/>
          <w:sz w:val="22"/>
        </w:rPr>
        <w:t xml:space="preserve">7 </w:t>
      </w:r>
      <w:r w:rsidRPr="00325B95">
        <w:rPr>
          <w:rFonts w:ascii="Times New Roman" w:hAnsi="Times New Roman" w:cs="Times New Roman"/>
          <w:sz w:val="22"/>
        </w:rPr>
        <w:t>RNA-seq statistics</w:t>
      </w:r>
    </w:p>
    <w:p w:rsidR="0009754C" w:rsidRDefault="00325B95" w:rsidP="00B34962">
      <w:pPr>
        <w:spacing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Supplementary Table</w:t>
      </w:r>
      <w:r w:rsidRPr="008F07FB">
        <w:rPr>
          <w:rFonts w:ascii="Times New Roman" w:hAnsi="Times New Roman" w:cs="Times New Roman"/>
          <w:b/>
          <w:sz w:val="22"/>
        </w:rPr>
        <w:t xml:space="preserve"> </w:t>
      </w:r>
      <w:r w:rsidR="003D56A6" w:rsidRPr="007A4D0F">
        <w:rPr>
          <w:rFonts w:ascii="Times New Roman" w:hAnsi="Times New Roman" w:cs="Times New Roman"/>
          <w:b/>
          <w:sz w:val="22"/>
        </w:rPr>
        <w:t>8</w:t>
      </w:r>
      <w:r w:rsidR="003D56A6" w:rsidRPr="007A4D0F">
        <w:rPr>
          <w:rFonts w:ascii="Times New Roman" w:hAnsi="Times New Roman" w:cs="Times New Roman"/>
          <w:sz w:val="22"/>
        </w:rPr>
        <w:t xml:space="preserve"> </w:t>
      </w:r>
      <w:r w:rsidRPr="00325B95">
        <w:rPr>
          <w:rFonts w:ascii="Times New Roman" w:hAnsi="Times New Roman" w:cs="Times New Roman"/>
          <w:sz w:val="22"/>
        </w:rPr>
        <w:t>STRING-based KEGG pathway annotation of DEGs in 10-cm developing panicles of the mutants</w:t>
      </w:r>
    </w:p>
    <w:p w:rsidR="003D56A6" w:rsidRPr="00325B95" w:rsidRDefault="00325B95" w:rsidP="00B34962">
      <w:pPr>
        <w:spacing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Supplementary Table</w:t>
      </w:r>
      <w:r w:rsidRPr="008F07FB">
        <w:rPr>
          <w:rFonts w:ascii="Times New Roman" w:hAnsi="Times New Roman" w:cs="Times New Roman"/>
          <w:b/>
          <w:sz w:val="22"/>
        </w:rPr>
        <w:t xml:space="preserve"> </w:t>
      </w:r>
      <w:r w:rsidR="0009754C" w:rsidRPr="0009754C">
        <w:rPr>
          <w:rFonts w:ascii="Times New Roman" w:hAnsi="Times New Roman" w:cs="Times New Roman" w:hint="eastAsia"/>
          <w:b/>
          <w:sz w:val="22"/>
        </w:rPr>
        <w:t>9</w:t>
      </w:r>
      <w:r w:rsidR="0009754C" w:rsidRPr="0009754C">
        <w:rPr>
          <w:rFonts w:ascii="Times New Roman" w:hAnsi="Times New Roman" w:cs="Times New Roman"/>
          <w:b/>
          <w:sz w:val="22"/>
        </w:rPr>
        <w:t xml:space="preserve"> </w:t>
      </w:r>
      <w:r w:rsidRPr="00325B95">
        <w:rPr>
          <w:rFonts w:ascii="Times New Roman" w:hAnsi="Times New Roman" w:cs="Times New Roman"/>
          <w:sz w:val="22"/>
        </w:rPr>
        <w:t>List of DEGs from KEGG pathways selected for RNA-seq heatmap and qRT-PCR validation</w:t>
      </w:r>
    </w:p>
    <w:p w:rsidR="00325B95" w:rsidRPr="00325B95" w:rsidRDefault="00325B95" w:rsidP="005820AD">
      <w:pPr>
        <w:spacing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Supplementary Table</w:t>
      </w:r>
      <w:r w:rsidRPr="008F07FB">
        <w:rPr>
          <w:rFonts w:ascii="Times New Roman" w:hAnsi="Times New Roman" w:cs="Times New Roman"/>
          <w:b/>
          <w:sz w:val="22"/>
        </w:rPr>
        <w:t xml:space="preserve"> </w:t>
      </w:r>
      <w:r w:rsidR="0009754C">
        <w:rPr>
          <w:rFonts w:ascii="Times New Roman" w:hAnsi="Times New Roman" w:cs="Times New Roman"/>
          <w:b/>
          <w:bCs/>
          <w:sz w:val="22"/>
        </w:rPr>
        <w:t>10</w:t>
      </w:r>
      <w:r w:rsidR="007A4D0F" w:rsidRPr="007A4D0F">
        <w:rPr>
          <w:rFonts w:ascii="Times New Roman" w:hAnsi="Times New Roman" w:cs="Times New Roman"/>
          <w:b/>
          <w:bCs/>
          <w:sz w:val="22"/>
        </w:rPr>
        <w:t xml:space="preserve"> </w:t>
      </w:r>
      <w:r w:rsidRPr="00325B95">
        <w:rPr>
          <w:rFonts w:ascii="Times New Roman" w:hAnsi="Times New Roman" w:cs="Times New Roman"/>
          <w:bCs/>
          <w:sz w:val="22"/>
        </w:rPr>
        <w:t>List of photosynthesis-related genes selected for RNA-seq heatmap and qRT-PCR validation</w:t>
      </w:r>
    </w:p>
    <w:p w:rsidR="004423B1" w:rsidRPr="00325B95" w:rsidRDefault="00325B95" w:rsidP="005820AD">
      <w:pPr>
        <w:spacing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Supplementary Table</w:t>
      </w:r>
      <w:r w:rsidRPr="008F07FB">
        <w:rPr>
          <w:rFonts w:ascii="Times New Roman" w:hAnsi="Times New Roman" w:cs="Times New Roman"/>
          <w:b/>
          <w:sz w:val="22"/>
        </w:rPr>
        <w:t xml:space="preserve"> </w:t>
      </w:r>
      <w:r w:rsidR="00796810" w:rsidRPr="00796810">
        <w:rPr>
          <w:rFonts w:ascii="Times New Roman" w:hAnsi="Times New Roman" w:cs="Times New Roman"/>
          <w:b/>
          <w:sz w:val="22"/>
        </w:rPr>
        <w:t>1</w:t>
      </w:r>
      <w:r w:rsidR="0009754C">
        <w:rPr>
          <w:rFonts w:ascii="Times New Roman" w:hAnsi="Times New Roman" w:cs="Times New Roman"/>
          <w:b/>
          <w:sz w:val="22"/>
        </w:rPr>
        <w:t>1</w:t>
      </w:r>
      <w:r w:rsidR="00796810" w:rsidRPr="00796810">
        <w:rPr>
          <w:rFonts w:ascii="Times New Roman" w:hAnsi="Times New Roman" w:cs="Times New Roman"/>
          <w:b/>
          <w:sz w:val="22"/>
        </w:rPr>
        <w:t xml:space="preserve"> </w:t>
      </w:r>
      <w:r w:rsidRPr="00325B95">
        <w:rPr>
          <w:rFonts w:ascii="Times New Roman" w:hAnsi="Times New Roman" w:cs="Times New Roman"/>
          <w:sz w:val="22"/>
        </w:rPr>
        <w:t>TMM-normalized counts of grain size and cell expansion related genes in 10-cm developing panicles of the mutants from RNA-seq analysis</w:t>
      </w:r>
    </w:p>
    <w:p w:rsidR="005820AD" w:rsidRPr="00325B95" w:rsidRDefault="00325B95" w:rsidP="005820AD">
      <w:pPr>
        <w:spacing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Supplementary Table</w:t>
      </w:r>
      <w:r w:rsidRPr="008F07FB">
        <w:rPr>
          <w:rFonts w:ascii="Times New Roman" w:hAnsi="Times New Roman" w:cs="Times New Roman"/>
          <w:b/>
          <w:sz w:val="22"/>
        </w:rPr>
        <w:t xml:space="preserve"> </w:t>
      </w:r>
      <w:r w:rsidR="004423B1">
        <w:rPr>
          <w:rFonts w:ascii="Times New Roman" w:hAnsi="Times New Roman" w:cs="Times New Roman"/>
          <w:b/>
          <w:sz w:val="22"/>
        </w:rPr>
        <w:t>1</w:t>
      </w:r>
      <w:r w:rsidR="0009754C">
        <w:rPr>
          <w:rFonts w:ascii="Times New Roman" w:hAnsi="Times New Roman" w:cs="Times New Roman"/>
          <w:b/>
          <w:sz w:val="22"/>
        </w:rPr>
        <w:t xml:space="preserve">2 </w:t>
      </w:r>
      <w:r w:rsidRPr="00325B95">
        <w:rPr>
          <w:rFonts w:ascii="Times New Roman" w:hAnsi="Times New Roman" w:cs="Times New Roman"/>
          <w:sz w:val="22"/>
        </w:rPr>
        <w:t>TMM-normalized counts of seed storage protein genes in 14 DAF immature seeds of the mutants from RNA-seq analysis</w:t>
      </w:r>
    </w:p>
    <w:p w:rsidR="0009754C" w:rsidRPr="00325B95" w:rsidRDefault="00325B95" w:rsidP="005820AD">
      <w:pPr>
        <w:spacing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Supplementary Table</w:t>
      </w:r>
      <w:r w:rsidRPr="008F07FB">
        <w:rPr>
          <w:rFonts w:ascii="Times New Roman" w:hAnsi="Times New Roman" w:cs="Times New Roman"/>
          <w:b/>
          <w:sz w:val="22"/>
        </w:rPr>
        <w:t xml:space="preserve"> </w:t>
      </w:r>
      <w:r w:rsidR="0009754C" w:rsidRPr="00C3120D">
        <w:rPr>
          <w:rFonts w:ascii="Times New Roman" w:hAnsi="Times New Roman" w:cs="Times New Roman"/>
          <w:b/>
          <w:sz w:val="22"/>
        </w:rPr>
        <w:t>1</w:t>
      </w:r>
      <w:r>
        <w:rPr>
          <w:rFonts w:ascii="Times New Roman" w:hAnsi="Times New Roman" w:cs="Times New Roman"/>
          <w:b/>
          <w:sz w:val="22"/>
        </w:rPr>
        <w:t>3</w:t>
      </w:r>
      <w:r w:rsidR="0009754C" w:rsidRPr="00C3120D">
        <w:rPr>
          <w:rFonts w:ascii="Times New Roman" w:hAnsi="Times New Roman" w:cs="Times New Roman"/>
          <w:b/>
          <w:sz w:val="22"/>
        </w:rPr>
        <w:t xml:space="preserve"> </w:t>
      </w:r>
      <w:r w:rsidRPr="00325B95">
        <w:rPr>
          <w:rFonts w:ascii="Times New Roman" w:hAnsi="Times New Roman" w:cs="Times New Roman"/>
          <w:sz w:val="22"/>
        </w:rPr>
        <w:t>Results of Yeast Two-Hybrid library-scale screening for OsMIF1</w:t>
      </w:r>
    </w:p>
    <w:p w:rsidR="005820AD" w:rsidRPr="005820AD" w:rsidRDefault="00325B95" w:rsidP="005820AD">
      <w:pPr>
        <w:spacing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Supplementary Table</w:t>
      </w:r>
      <w:r w:rsidRPr="008F07FB">
        <w:rPr>
          <w:rFonts w:ascii="Times New Roman" w:hAnsi="Times New Roman" w:cs="Times New Roman"/>
          <w:b/>
          <w:sz w:val="22"/>
        </w:rPr>
        <w:t xml:space="preserve"> </w:t>
      </w:r>
      <w:r w:rsidR="004423B1">
        <w:rPr>
          <w:rFonts w:ascii="Times New Roman" w:hAnsi="Times New Roman" w:cs="Times New Roman"/>
          <w:b/>
          <w:sz w:val="22"/>
        </w:rPr>
        <w:t>1</w:t>
      </w:r>
      <w:r w:rsidR="0009754C">
        <w:rPr>
          <w:rFonts w:ascii="Times New Roman" w:hAnsi="Times New Roman" w:cs="Times New Roman"/>
          <w:b/>
          <w:sz w:val="22"/>
        </w:rPr>
        <w:t>4</w:t>
      </w:r>
      <w:r w:rsidR="005820AD">
        <w:rPr>
          <w:rFonts w:ascii="Times New Roman" w:hAnsi="Times New Roman" w:cs="Times New Roman"/>
          <w:sz w:val="22"/>
        </w:rPr>
        <w:t xml:space="preserve"> </w:t>
      </w:r>
      <w:r w:rsidRPr="00325B95">
        <w:rPr>
          <w:rFonts w:ascii="Times New Roman" w:hAnsi="Times New Roman" w:cs="Times New Roman"/>
          <w:sz w:val="22"/>
        </w:rPr>
        <w:t>Sequence analysis of candidate proteins interacting with OsMIF1</w:t>
      </w:r>
    </w:p>
    <w:p w:rsidR="005C32CC" w:rsidRPr="00C15C62" w:rsidRDefault="00325B95" w:rsidP="005C32CC">
      <w:pPr>
        <w:spacing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Supplementary Table</w:t>
      </w:r>
      <w:r w:rsidRPr="008F07FB">
        <w:rPr>
          <w:rFonts w:ascii="Times New Roman" w:hAnsi="Times New Roman" w:cs="Times New Roman"/>
          <w:b/>
          <w:sz w:val="22"/>
        </w:rPr>
        <w:t xml:space="preserve"> </w:t>
      </w:r>
      <w:r w:rsidR="009C5543" w:rsidRPr="005820AD">
        <w:rPr>
          <w:rFonts w:ascii="Times New Roman" w:hAnsi="Times New Roman" w:cs="Times New Roman"/>
          <w:b/>
          <w:sz w:val="22"/>
        </w:rPr>
        <w:t>1</w:t>
      </w:r>
      <w:r w:rsidR="0009754C">
        <w:rPr>
          <w:rFonts w:ascii="Times New Roman" w:hAnsi="Times New Roman" w:cs="Times New Roman"/>
          <w:b/>
          <w:sz w:val="22"/>
        </w:rPr>
        <w:t>5</w:t>
      </w:r>
      <w:r w:rsidR="009C5543">
        <w:rPr>
          <w:rFonts w:ascii="Times New Roman" w:hAnsi="Times New Roman" w:cs="Times New Roman"/>
          <w:sz w:val="22"/>
        </w:rPr>
        <w:t xml:space="preserve"> </w:t>
      </w:r>
      <w:r w:rsidRPr="00325B95">
        <w:rPr>
          <w:rFonts w:ascii="Times New Roman" w:hAnsi="Times New Roman" w:cs="Times New Roman"/>
          <w:sz w:val="22"/>
        </w:rPr>
        <w:t>GO analysis of in-frame candidate proteins interacting with OsMIF1</w:t>
      </w:r>
    </w:p>
    <w:p w:rsidR="000778CE" w:rsidRPr="00C15C62" w:rsidRDefault="000778CE" w:rsidP="00796810">
      <w:pPr>
        <w:spacing w:line="480" w:lineRule="auto"/>
        <w:rPr>
          <w:rFonts w:ascii="Times New Roman" w:hAnsi="Times New Roman" w:cs="Times New Roman"/>
          <w:sz w:val="22"/>
        </w:rPr>
      </w:pPr>
    </w:p>
    <w:sectPr w:rsidR="000778CE" w:rsidRPr="00C15C6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20D" w:rsidRDefault="00C3120D" w:rsidP="00DC4870">
      <w:pPr>
        <w:spacing w:after="0" w:line="240" w:lineRule="auto"/>
      </w:pPr>
      <w:r>
        <w:separator/>
      </w:r>
    </w:p>
  </w:endnote>
  <w:endnote w:type="continuationSeparator" w:id="0">
    <w:p w:rsidR="00C3120D" w:rsidRDefault="00C3120D" w:rsidP="00DC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20D" w:rsidRDefault="00C3120D" w:rsidP="00DC4870">
      <w:pPr>
        <w:spacing w:after="0" w:line="240" w:lineRule="auto"/>
      </w:pPr>
      <w:r>
        <w:separator/>
      </w:r>
    </w:p>
  </w:footnote>
  <w:footnote w:type="continuationSeparator" w:id="0">
    <w:p w:rsidR="00C3120D" w:rsidRDefault="00C3120D" w:rsidP="00DC48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B7"/>
    <w:rsid w:val="000778CE"/>
    <w:rsid w:val="00094BB7"/>
    <w:rsid w:val="0009754C"/>
    <w:rsid w:val="000B5C65"/>
    <w:rsid w:val="000B6B5A"/>
    <w:rsid w:val="000D62FA"/>
    <w:rsid w:val="000E1A19"/>
    <w:rsid w:val="000E3AEE"/>
    <w:rsid w:val="000F173A"/>
    <w:rsid w:val="0010298B"/>
    <w:rsid w:val="00174839"/>
    <w:rsid w:val="001B6442"/>
    <w:rsid w:val="001C2A82"/>
    <w:rsid w:val="0020591F"/>
    <w:rsid w:val="0021564B"/>
    <w:rsid w:val="00294400"/>
    <w:rsid w:val="002C530E"/>
    <w:rsid w:val="002D438F"/>
    <w:rsid w:val="00317E24"/>
    <w:rsid w:val="00325B95"/>
    <w:rsid w:val="00344DB3"/>
    <w:rsid w:val="003658AF"/>
    <w:rsid w:val="003B18FE"/>
    <w:rsid w:val="003D56A6"/>
    <w:rsid w:val="003E2923"/>
    <w:rsid w:val="004279C0"/>
    <w:rsid w:val="004423B1"/>
    <w:rsid w:val="004562AB"/>
    <w:rsid w:val="00464649"/>
    <w:rsid w:val="00467364"/>
    <w:rsid w:val="004945D6"/>
    <w:rsid w:val="00496EAA"/>
    <w:rsid w:val="004B3654"/>
    <w:rsid w:val="004B746C"/>
    <w:rsid w:val="00511D3E"/>
    <w:rsid w:val="00550428"/>
    <w:rsid w:val="0057349A"/>
    <w:rsid w:val="005820AD"/>
    <w:rsid w:val="005C32CC"/>
    <w:rsid w:val="00614037"/>
    <w:rsid w:val="00630CEE"/>
    <w:rsid w:val="006538B6"/>
    <w:rsid w:val="00670987"/>
    <w:rsid w:val="006B1FCE"/>
    <w:rsid w:val="006D483F"/>
    <w:rsid w:val="0073553D"/>
    <w:rsid w:val="00756BA9"/>
    <w:rsid w:val="00796810"/>
    <w:rsid w:val="007A4D0F"/>
    <w:rsid w:val="007C15E9"/>
    <w:rsid w:val="007D36D8"/>
    <w:rsid w:val="007F0753"/>
    <w:rsid w:val="00815666"/>
    <w:rsid w:val="00816EA2"/>
    <w:rsid w:val="00884D3E"/>
    <w:rsid w:val="008A529A"/>
    <w:rsid w:val="008C02A2"/>
    <w:rsid w:val="008F07FB"/>
    <w:rsid w:val="00900E57"/>
    <w:rsid w:val="00917A95"/>
    <w:rsid w:val="009547B0"/>
    <w:rsid w:val="00954C59"/>
    <w:rsid w:val="009724DC"/>
    <w:rsid w:val="00973213"/>
    <w:rsid w:val="0098195B"/>
    <w:rsid w:val="009C0EAF"/>
    <w:rsid w:val="009C5543"/>
    <w:rsid w:val="00A24EF4"/>
    <w:rsid w:val="00A61E93"/>
    <w:rsid w:val="00AF36A5"/>
    <w:rsid w:val="00B34962"/>
    <w:rsid w:val="00B34AE4"/>
    <w:rsid w:val="00B4289D"/>
    <w:rsid w:val="00BA4B07"/>
    <w:rsid w:val="00BE7119"/>
    <w:rsid w:val="00C15C62"/>
    <w:rsid w:val="00C25F0B"/>
    <w:rsid w:val="00C3120D"/>
    <w:rsid w:val="00C42F4D"/>
    <w:rsid w:val="00C90FA8"/>
    <w:rsid w:val="00CB1D2C"/>
    <w:rsid w:val="00CE6329"/>
    <w:rsid w:val="00D167EA"/>
    <w:rsid w:val="00D67894"/>
    <w:rsid w:val="00D81819"/>
    <w:rsid w:val="00D9025E"/>
    <w:rsid w:val="00D96E82"/>
    <w:rsid w:val="00DB732E"/>
    <w:rsid w:val="00DC4870"/>
    <w:rsid w:val="00DC4D8F"/>
    <w:rsid w:val="00E15444"/>
    <w:rsid w:val="00E56FA4"/>
    <w:rsid w:val="00E839A3"/>
    <w:rsid w:val="00EA6E63"/>
    <w:rsid w:val="00EE08D9"/>
    <w:rsid w:val="00EE171D"/>
    <w:rsid w:val="00F002C2"/>
    <w:rsid w:val="00F0272F"/>
    <w:rsid w:val="00F76B58"/>
    <w:rsid w:val="00F87549"/>
    <w:rsid w:val="00F91652"/>
    <w:rsid w:val="00F93B2F"/>
    <w:rsid w:val="00FB6D5B"/>
    <w:rsid w:val="00FC5CF8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BAEEFCB7-F729-4E29-B183-518D4104C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4BB7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DC4D8F"/>
    <w:rPr>
      <w:color w:val="0563C1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DC48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DC4870"/>
  </w:style>
  <w:style w:type="paragraph" w:styleId="a6">
    <w:name w:val="footer"/>
    <w:basedOn w:val="a"/>
    <w:link w:val="Char0"/>
    <w:uiPriority w:val="99"/>
    <w:unhideWhenUsed/>
    <w:rsid w:val="00DC487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DC4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3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4940</dc:creator>
  <cp:keywords/>
  <dc:description/>
  <cp:lastModifiedBy>4940</cp:lastModifiedBy>
  <cp:revision>108</cp:revision>
  <dcterms:created xsi:type="dcterms:W3CDTF">2025-08-13T04:18:00Z</dcterms:created>
  <dcterms:modified xsi:type="dcterms:W3CDTF">2025-10-12T01:37:00Z</dcterms:modified>
</cp:coreProperties>
</file>